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310" w:rsidRPr="00513310" w:rsidRDefault="007F1E40" w:rsidP="007F1E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F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Рисунок 1.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Тепловая карта экспрессии исследуемых генов с цветовыми обозначениями уровней экспрессии и типов клеток.</w:t>
      </w:r>
    </w:p>
    <w:p w:rsidR="007F1E40" w:rsidRDefault="007F1E40" w:rsidP="007F1E40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Примечание. Названия генов приведены в левой панели карты. Красный цвет в ячейке – высокий уровень экспрессии соответствующего гена, синий цвет – низкий уровень экспрессии. Обозначение Т-клеточных популяций приведено в правой панели. Верхняя панель отображает принадлежность ячеек к определенной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субпопуляции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Т-клеток. А – Карта, составленная на основе данных РНК-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секвенирования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для контрольной группы без нокдауна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Cdk5</w:t>
      </w:r>
      <w:r w:rsidR="00FD0F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="00FD0F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shCtl</w:t>
      </w:r>
      <w:proofErr w:type="spellEnd"/>
      <w:r w:rsidR="00FD0F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Б – Карта, составленная на основе данных РНК-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секвенирования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для группы с нокдауном гена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Cdk5 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(sh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Cdk5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</w:p>
    <w:p w:rsidR="00513310" w:rsidRPr="00513310" w:rsidRDefault="00513310" w:rsidP="007F1E40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4115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Figure 1.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Heat map of the expression of the studied genes with </w:t>
      </w:r>
      <w:proofErr w:type="gramStart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color coding</w:t>
      </w:r>
      <w:proofErr w:type="gramEnd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of expression levels and cell types.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br/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Note. Gene names </w:t>
      </w:r>
      <w:proofErr w:type="gramStart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are shown</w:t>
      </w:r>
      <w:proofErr w:type="gramEnd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in the left panel of the map. Red cells indicate high expression levels of the corresponding gene, and blue cells indicate low expression levels. T-cell populations </w:t>
      </w:r>
      <w:proofErr w:type="gramStart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are designated</w:t>
      </w:r>
      <w:proofErr w:type="gramEnd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in the right panel. The top panel displays the T-cell subpopulation affiliation of cells. A – Map based on RNA-</w:t>
      </w:r>
      <w:proofErr w:type="spellStart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seq</w:t>
      </w:r>
      <w:proofErr w:type="spellEnd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data for the control group without </w:t>
      </w:r>
      <w:r w:rsidRPr="00460A4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knockdown (</w:t>
      </w:r>
      <w:proofErr w:type="spellStart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shCtl</w:t>
      </w:r>
      <w:proofErr w:type="spellEnd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). B – Map based on RNA-</w:t>
      </w:r>
      <w:proofErr w:type="spellStart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seq</w:t>
      </w:r>
      <w:proofErr w:type="spellEnd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data for the group with </w:t>
      </w:r>
      <w:r w:rsidRPr="00460A4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knockdown (sh</w:t>
      </w:r>
      <w:r w:rsidRPr="00460A4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).</w:t>
      </w:r>
    </w:p>
    <w:p w:rsidR="007F1E40" w:rsidRPr="007F1E40" w:rsidRDefault="004C4E31" w:rsidP="007F1E40">
      <w:pPr>
        <w:spacing w:after="0" w:line="240" w:lineRule="auto"/>
        <w:ind w:right="1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7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Рисунок 2</w:t>
      </w:r>
      <w:r w:rsidR="005337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</w:t>
      </w:r>
      <w:r w:rsidR="007F1E40"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очечные гра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фики экспрессии в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субпопуляциях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F1E40" w:rsidRDefault="007F1E40" w:rsidP="007F1E40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Примечание. Количественное сравнение уровня экспрессии отдельных генов (</w:t>
      </w:r>
      <w:r w:rsidR="009D6C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G</w:t>
      </w:r>
      <w:proofErr w:type="spellStart"/>
      <w:r w:rsidR="009D6C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zmb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9D6C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G</w:t>
      </w:r>
      <w:proofErr w:type="spellStart"/>
      <w:r w:rsidR="009D6C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zma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9D6C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P</w:t>
      </w:r>
      <w:proofErr w:type="spellStart"/>
      <w:r w:rsidR="009D6C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rf</w:t>
      </w:r>
      <w:proofErr w:type="spellEnd"/>
      <w:r w:rsidR="009D6C37" w:rsidRPr="009D6C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1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9D6C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M</w:t>
      </w:r>
      <w:proofErr w:type="spellStart"/>
      <w:r w:rsidR="009D6C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ki</w:t>
      </w:r>
      <w:proofErr w:type="spellEnd"/>
      <w:r w:rsidR="009D6C37" w:rsidRPr="009D6C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67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в конкретных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субпопуляциях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Т-клеток между группами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shCtl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sh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Cdk5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T_cell:CD8⁺_Central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memory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C4E31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CD8⁺ Т-клетки центральной памяти, T_cell:CD4⁺_Naive </w:t>
      </w:r>
      <w:r w:rsidR="004C4E31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CD4⁺ наивные Т-клетки, T_cell:CD4⁺_effector_memory </w:t>
      </w:r>
      <w:r w:rsidR="004C4E31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CD4⁺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эффекторные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D6C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T</w:t>
      </w:r>
      <w:r w:rsidR="009D6C37" w:rsidRPr="009D6C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клетки памяти, T_cell:CD8⁺_naive </w:t>
      </w:r>
      <w:r w:rsidR="004C4E31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CD8⁺ наивные Т-клетки, T_cell:CD8⁺_effector_memory</w:t>
      </w:r>
      <w:r w:rsidR="009D6C37" w:rsidRPr="009D6C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D6C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</w:t>
      </w:r>
      <w:r w:rsidR="009D6C37" w:rsidRPr="009D6C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D6C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CD</w:t>
      </w:r>
      <w:r w:rsidR="009D6C37" w:rsidRPr="009D6C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="009D6C37" w:rsidRPr="009D6C37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ru-RU"/>
        </w:rPr>
        <w:t>+</w:t>
      </w:r>
      <w:r w:rsidR="009D6C37" w:rsidRPr="009D6C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9D6C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эффекторные</w:t>
      </w:r>
      <w:proofErr w:type="spellEnd"/>
      <w:r w:rsidR="009D6C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Т-клетки памяти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T_cell:CD4⁺ </w:t>
      </w:r>
      <w:r w:rsidR="004C4E31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CD4⁺ Т-клетки,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T_cell:gamma-delta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C4E31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γδ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-Т-клетки, T_cell:CD8⁺ </w:t>
      </w:r>
      <w:r w:rsidR="004C4E31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CD8⁺ Т-клетки, T_cell:CD8⁺_effector_memory_RA </w:t>
      </w:r>
      <w:r w:rsidR="004C4E31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CD8⁺ TEMRA, T_cell:CD4⁺_central_memory </w:t>
      </w:r>
      <w:r w:rsidR="004C4E31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Т-хелперы центральной памяти</w:t>
      </w:r>
      <w:r w:rsidR="00FB33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4C4E31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D11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 – Контрольная группа (</w:t>
      </w:r>
      <w:proofErr w:type="spellStart"/>
      <w:r w:rsidR="002D11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shCtl</w:t>
      </w:r>
      <w:proofErr w:type="spellEnd"/>
      <w:r w:rsidR="002D11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 – Группа sh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Cdk5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513310" w:rsidRPr="009D6C37" w:rsidRDefault="00513310" w:rsidP="007F1E40">
      <w:pP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4115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Figure 2.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Dot plots of expression in subpopulations.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br/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Note: Quantitative comparison of expression levels of individual genes (</w:t>
      </w:r>
      <w:proofErr w:type="spellStart"/>
      <w:r w:rsidR="009D6C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G</w:t>
      </w:r>
      <w:r w:rsidR="00460A4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zmb</w:t>
      </w:r>
      <w:proofErr w:type="spellEnd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="009D6C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G</w:t>
      </w:r>
      <w:r w:rsidR="00460A4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zma</w:t>
      </w:r>
      <w:proofErr w:type="spellEnd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, </w:t>
      </w:r>
      <w:r w:rsidR="009D6C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P</w:t>
      </w:r>
      <w:r w:rsidR="00460A4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rf1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, </w:t>
      </w:r>
      <w:r w:rsidR="009D6C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M</w:t>
      </w:r>
      <w:r w:rsidR="00460A4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ki67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) in specific T cell subsets between </w:t>
      </w:r>
      <w:proofErr w:type="spellStart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shCtl</w:t>
      </w:r>
      <w:proofErr w:type="spellEnd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and sh</w:t>
      </w:r>
      <w:r w:rsidRPr="00460A4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groups</w:t>
      </w:r>
      <w:r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proofErr w:type="gramStart"/>
      <w:r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T_cell:CD8⁺_Central memory – CD8⁺ </w:t>
      </w:r>
      <w:r w:rsidR="009D6C37"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central memory T cells</w:t>
      </w:r>
      <w:r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, T_cell:CD4⁺_Naive – CD4⁺ naive T cells, T_cell:CD4⁺_effector_memory – CD4⁺ effector memory</w:t>
      </w:r>
      <w:r w:rsidR="009D6C37"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T</w:t>
      </w:r>
      <w:r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cells, T_cell:CD8⁺_naive – CD8⁺ naive T cells, T_cell:CD8⁺_effector_memory</w:t>
      </w:r>
      <w:r w:rsidR="009D6C37"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– CD8</w:t>
      </w:r>
      <w:r w:rsidR="009D6C37" w:rsidRPr="009D6C37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val="en-US" w:eastAsia="ru-RU"/>
        </w:rPr>
        <w:t>+</w:t>
      </w:r>
      <w:r w:rsidR="009D6C37"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effector memory T cells</w:t>
      </w:r>
      <w:r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T_cell:CD4⁺ – CD4⁺ T cells, </w:t>
      </w:r>
      <w:proofErr w:type="spellStart"/>
      <w:r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T_cell:gamma-delta</w:t>
      </w:r>
      <w:proofErr w:type="spellEnd"/>
      <w:r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– </w:t>
      </w:r>
      <w:proofErr w:type="spellStart"/>
      <w:r w:rsidRPr="009D6C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γδ</w:t>
      </w:r>
      <w:proofErr w:type="spellEnd"/>
      <w:r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T cells, T_cell:CD8⁺ – CD8⁺ T cells, T_cell:CD8⁺_effector_memory_RA – CD8⁺ TEMRA, T_cell:CD4⁺_central_memory –</w:t>
      </w:r>
      <w:r w:rsidR="009D6C37"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CD4</w:t>
      </w:r>
      <w:r w:rsidR="009D6C37" w:rsidRPr="009D6C37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val="en-US" w:eastAsia="ru-RU"/>
        </w:rPr>
        <w:t>+</w:t>
      </w:r>
      <w:r w:rsidR="009D6C37"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central memory</w:t>
      </w:r>
      <w:r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2D11F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 helper</w:t>
      </w:r>
      <w:r w:rsidR="002D11FE" w:rsidRPr="002D11F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  <w:proofErr w:type="gramEnd"/>
      <w:r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A – Control group (</w:t>
      </w:r>
      <w:proofErr w:type="spellStart"/>
      <w:r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shCtl</w:t>
      </w:r>
      <w:proofErr w:type="spellEnd"/>
      <w:r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), B – Group sh</w:t>
      </w:r>
      <w:r w:rsidRPr="009D6C37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Cdk5</w:t>
      </w:r>
      <w:r w:rsidRPr="009D6C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7F1E40" w:rsidRPr="00142C52" w:rsidRDefault="007F1E40" w:rsidP="007F1E40">
      <w:pPr>
        <w:spacing w:after="0" w:line="240" w:lineRule="auto"/>
        <w:ind w:right="-42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D6C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Рисунок</w:t>
      </w:r>
      <w:r w:rsidRPr="00142C5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3.</w:t>
      </w:r>
      <w:r w:rsidRPr="00142C5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9D6C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Инфильтрация</w:t>
      </w:r>
      <w:r w:rsidRPr="00142C5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GZMB-</w:t>
      </w:r>
      <w:r w:rsidRPr="009D6C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положительными</w:t>
      </w:r>
      <w:r w:rsidRPr="00142C5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9D6C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лимфоцитами</w:t>
      </w:r>
      <w:r w:rsidRPr="00142C5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9D6C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метастатиче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ских</w:t>
      </w:r>
      <w:r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очагов</w:t>
      </w:r>
      <w:r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42C5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in vivo</w:t>
      </w:r>
      <w:r w:rsidR="004C4E31" w:rsidRPr="00142C5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.</w:t>
      </w:r>
    </w:p>
    <w:p w:rsidR="007F1E40" w:rsidRDefault="002D11FE" w:rsidP="007F1E40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Примечание. A –</w:t>
      </w:r>
      <w:r w:rsidR="007F1E40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Репрезентативные изображения </w:t>
      </w:r>
      <w:proofErr w:type="spellStart"/>
      <w:r w:rsidR="007F1E40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иммуногистохимического</w:t>
      </w:r>
      <w:proofErr w:type="spellEnd"/>
      <w:r w:rsidR="007F1E40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окрашивания срезов метастазов на GZMB в контрольной группе (</w:t>
      </w:r>
      <w:proofErr w:type="spellStart"/>
      <w:r w:rsidR="007F1E40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shCtl</w:t>
      </w:r>
      <w:proofErr w:type="spellEnd"/>
      <w:r w:rsidR="007F1E40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слева) и группе sh</w:t>
      </w:r>
      <w:r w:rsidR="007F1E40"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Cdk5</w:t>
      </w:r>
      <w:r w:rsidR="007F1E40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(справа).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Масштабная линейка: 100 мкм. Б –</w:t>
      </w:r>
      <w:r w:rsidR="007F1E40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Количественное сравнение плотности GZMB⁺ лимфоцитов (клеток/мм²) между группами. Данные представлены в виде диаграммы «ящик с усами»; </w:t>
      </w:r>
      <w:r w:rsidR="007F1E40" w:rsidRPr="001B78E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p</w:t>
      </w:r>
      <w:r w:rsidR="007F1E40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= 0.065 (U-критерий Манна-Уитни).</w:t>
      </w:r>
    </w:p>
    <w:p w:rsidR="00513310" w:rsidRPr="00513310" w:rsidRDefault="00513310" w:rsidP="007F1E40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4115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Figure 3.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Infiltration of metastatic foci with GZMB-positive lymphocytes </w:t>
      </w:r>
      <w:r w:rsidRPr="009D6C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in vivo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br/>
      </w:r>
      <w:r w:rsidR="002D11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Note. A</w:t>
      </w:r>
      <w:r w:rsidR="002D11FE" w:rsidRPr="002D11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2D11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–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Representative images of </w:t>
      </w:r>
      <w:proofErr w:type="spellStart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immunohistochemical</w:t>
      </w:r>
      <w:proofErr w:type="spellEnd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staining of metastasis sections for GZMB in the control group (</w:t>
      </w:r>
      <w:proofErr w:type="spellStart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shCtl</w:t>
      </w:r>
      <w:proofErr w:type="spellEnd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, left) and sh</w:t>
      </w:r>
      <w:r w:rsidRPr="009D6C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gro</w:t>
      </w:r>
      <w:r w:rsidR="002D11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up (right). Scale bar: 100 </w:t>
      </w:r>
      <w:proofErr w:type="spellStart"/>
      <w:r w:rsidR="002D11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μm</w:t>
      </w:r>
      <w:proofErr w:type="spellEnd"/>
      <w:r w:rsidR="002D11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 B</w:t>
      </w:r>
      <w:r w:rsidR="002D11FE" w:rsidRPr="002D11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2D11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–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lastRenderedPageBreak/>
        <w:t>Quantitative comparison of GZMB⁺ lymphocyte density (cells/mm²) between groups. Data are presented as box plot</w:t>
      </w:r>
      <w:proofErr w:type="gramStart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;</w:t>
      </w:r>
      <w:proofErr w:type="gramEnd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B78E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p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= 0.065 (Mann-Whitney U test).</w:t>
      </w:r>
    </w:p>
    <w:p w:rsidR="007F1E40" w:rsidRDefault="007F1E40" w:rsidP="007F1E4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337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Рисунок 4.</w:t>
      </w:r>
      <w:r w:rsidRPr="005337E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Корреляционный анализ экспрессии </w:t>
      </w:r>
      <w:r w:rsidRPr="005337E1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GZMB</w:t>
      </w:r>
      <w:r w:rsidRPr="005337E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зависимости от уровня </w:t>
      </w:r>
      <w:r w:rsidRPr="005337E1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CDK5</w:t>
      </w:r>
      <w:r w:rsidRPr="005337E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 пациентов с метастазами ГМ.</w:t>
      </w:r>
    </w:p>
    <w:p w:rsidR="00513310" w:rsidRPr="00513310" w:rsidRDefault="00513310" w:rsidP="007F1E40">
      <w:pP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4115A8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Figure 4.</w:t>
      </w:r>
      <w:r w:rsidRPr="0051331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Correlation analysis of </w:t>
      </w:r>
      <w:r w:rsidRPr="009D6C37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>GZMB</w:t>
      </w:r>
      <w:r w:rsidRPr="0051331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expression depending on </w:t>
      </w:r>
      <w:r w:rsidRPr="009D6C37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>CDK5</w:t>
      </w:r>
      <w:r w:rsidRPr="0051331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level in patients with brain metastases.</w:t>
      </w:r>
    </w:p>
    <w:p w:rsidR="007F1E40" w:rsidRPr="007F1E40" w:rsidRDefault="007F1E40" w:rsidP="007F1E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Рисунок 5.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Корреляционный анализ экспрессии </w:t>
      </w:r>
      <w:r w:rsidRPr="007F1E4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GZMB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зависимости от уровня </w:t>
      </w:r>
      <w:r w:rsidRPr="007F1E4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CDK5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первичных ОЦНС</w:t>
      </w:r>
      <w:r w:rsidR="001B78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="001B78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глиобластоме</w:t>
      </w:r>
      <w:proofErr w:type="spellEnd"/>
      <w:r w:rsidR="001B78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 </w:t>
      </w:r>
    </w:p>
    <w:p w:rsidR="007F1E40" w:rsidRDefault="007F1E40" w:rsidP="007F1E40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Примечание. А – Оценка корреляции исходя из целого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транскриптома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представлены логарифмированные значения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транскриптов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миллион (TPM). Б – Оценка корреляции уровня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GZMB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транскриптома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Т-клеток в зависимости от уровня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CDK5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транскриптома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опухолевых клеток (данные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scRNA-seq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</w:p>
    <w:p w:rsidR="00513310" w:rsidRPr="00513310" w:rsidRDefault="00513310" w:rsidP="007F1E40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4115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Figure 5.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Correlation analysis of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 xml:space="preserve"> GZMB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expression depending on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level in primary CNS</w:t>
      </w:r>
      <w:r w:rsidR="001B78E0" w:rsidRPr="001B78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tumors </w:t>
      </w:r>
      <w:r w:rsidR="001B78E0" w:rsidRPr="001B78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(</w:t>
      </w:r>
      <w:r w:rsidR="001B78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glioblastoma)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br/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Note: A – Correlation estimate based on the whole transcriptome, logarithmic transcr</w:t>
      </w:r>
      <w:r w:rsid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ipts per million (TPM) values</w:t>
      </w:r>
      <w:r w:rsidR="004115A8"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are presented</w:t>
      </w:r>
      <w:proofErr w:type="gramEnd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. B – Correlation estimate of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GZMB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level from the T-cell transcriptome depending on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level from the tumor cell transcriptome (</w:t>
      </w:r>
      <w:proofErr w:type="spellStart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scRNA-seq</w:t>
      </w:r>
      <w:proofErr w:type="spellEnd"/>
      <w:r w:rsidRPr="00513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data).</w:t>
      </w:r>
    </w:p>
    <w:p w:rsidR="007F1E40" w:rsidRPr="007F1E40" w:rsidRDefault="007F1E40" w:rsidP="007F1E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Рисунок 6.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Корреляционный анализ экспрессии </w:t>
      </w:r>
      <w:proofErr w:type="spellStart"/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транскриптов</w:t>
      </w:r>
      <w:proofErr w:type="spellEnd"/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основных </w:t>
      </w:r>
      <w:proofErr w:type="spellStart"/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эффекторных</w:t>
      </w:r>
      <w:proofErr w:type="spellEnd"/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белков Т-лимфоцитов в зависимости от уровня </w:t>
      </w:r>
      <w:r w:rsidRPr="007F1E4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CDK5</w:t>
      </w:r>
      <w:r w:rsidR="004C4E31"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метастазах. </w:t>
      </w:r>
    </w:p>
    <w:p w:rsidR="007F1E40" w:rsidRDefault="007F1E40" w:rsidP="007F1E40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Примечание: Данные TPM взяты для результатов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секвенирования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bulk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-RNA. А – Оценка корреляции между количеством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транскриптов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GZMA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CDK5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Б </w:t>
      </w:r>
      <w:r w:rsidR="004C4E31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Оценка корреляции между количеством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транскриптов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MKI67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CDK5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В </w:t>
      </w:r>
      <w:r w:rsidR="004C4E31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Оценка корреляции между количеством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транскриптов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PRF1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CDK5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115A8" w:rsidRPr="004115A8" w:rsidRDefault="004115A8" w:rsidP="007F1E40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4115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Figure 6.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Correlation analysis of the expression of transcripts of the main effector proteins of T-lymphocytes depending on the level of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in metastases.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br/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Note: TPM data </w:t>
      </w:r>
      <w:proofErr w:type="gramStart"/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are taken</w:t>
      </w:r>
      <w:proofErr w:type="gramEnd"/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from bulk RNA sequencing results. A – Correlation between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GZMA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and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transcript abundance. B – Correlation between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MKI67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and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transcript abundance. C – Correlation between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PRF1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and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transcript abundance.</w:t>
      </w:r>
    </w:p>
    <w:p w:rsidR="007F1E40" w:rsidRPr="00142C52" w:rsidRDefault="007F1E40" w:rsidP="007F1E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F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Рисунок</w:t>
      </w:r>
      <w:r w:rsidRPr="000354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7.</w:t>
      </w:r>
      <w:r w:rsidRP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Корреляционный</w:t>
      </w:r>
      <w:r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анализ</w:t>
      </w:r>
      <w:r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экспрессии</w:t>
      </w:r>
      <w:r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транскриптов</w:t>
      </w:r>
      <w:proofErr w:type="spellEnd"/>
      <w:r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основных</w:t>
      </w:r>
      <w:r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эффекторных</w:t>
      </w:r>
      <w:proofErr w:type="spellEnd"/>
      <w:r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белков</w:t>
      </w:r>
      <w:r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</w:t>
      </w:r>
      <w:r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-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лимфоцитов</w:t>
      </w:r>
      <w:r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зависимости</w:t>
      </w:r>
      <w:r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</w:t>
      </w:r>
      <w:r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7F1E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уровня</w:t>
      </w:r>
      <w:r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03545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CDK</w:t>
      </w:r>
      <w:r w:rsidRPr="00142C5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5</w:t>
      </w:r>
      <w:r w:rsidR="001B78E0"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1B78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 w:rsidR="001B78E0"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первичных</w:t>
      </w:r>
      <w:r w:rsidR="00035450"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опухолях</w:t>
      </w:r>
      <w:r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  <w:r w:rsidRP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 </w:t>
      </w:r>
    </w:p>
    <w:p w:rsidR="007F1E40" w:rsidRDefault="007F1E40" w:rsidP="007F1E40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Примечание. А-В Данные TPM взяты для результатов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секвенирования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bulk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-RNA. Г-Е Данные TPM взяты для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scRNA-seq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T-лимфоцитов. А – Оценка корреляции между количеством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транскриптов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GZMA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CDK5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Б </w:t>
      </w:r>
      <w:r w:rsidR="004C4E31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Оценка корреляции между количеством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транскриптов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MKI67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CDK5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В </w:t>
      </w:r>
      <w:r w:rsidR="004C4E31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Оценка корреляции между количеством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транскриптов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PRF1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CDK5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Г – Оценка корреляции между количеством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транскриптов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GZMA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CDK5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основе данных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scRNA-seq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T-лимфоцитов. Д – Оценка корреляции между количеством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транскриптов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MKI67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CDK5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основе данных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scRNA-seq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CD8⁺ T-лимфоцитов. Е </w:t>
      </w:r>
      <w:r w:rsidR="004C4E31"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Оценка корреляции между количеством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транскриптов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PRF1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5337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CDK5 </w:t>
      </w:r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основе данных </w:t>
      </w:r>
      <w:proofErr w:type="spellStart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scRNA-seq</w:t>
      </w:r>
      <w:proofErr w:type="spellEnd"/>
      <w:r w:rsidRPr="005337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CD8⁺ T-лимфоцитов.</w:t>
      </w:r>
    </w:p>
    <w:p w:rsidR="004115A8" w:rsidRPr="004115A8" w:rsidRDefault="004115A8" w:rsidP="007F1E40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4115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Figure 7.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Correlation analysis of the expression of transcripts of major T-lymphocyte effector proteins depending on the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level in primary tumors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br/>
      </w:r>
      <w:r w:rsid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Note. A-C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TPM data </w:t>
      </w:r>
      <w:proofErr w:type="gramStart"/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are taken</w:t>
      </w:r>
      <w:proofErr w:type="gramEnd"/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fro</w:t>
      </w:r>
      <w:r w:rsid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m bulk RNA sequencing results. D-F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TPM data </w:t>
      </w:r>
      <w:proofErr w:type="gramStart"/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are taken</w:t>
      </w:r>
      <w:proofErr w:type="gramEnd"/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from T-lymphocyte </w:t>
      </w:r>
      <w:proofErr w:type="spellStart"/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scRNA</w:t>
      </w:r>
      <w:proofErr w:type="spellEnd"/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-seq. A – Correlation analysis of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GZMA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and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transcript amounts. B – Correlation analysis of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MKI67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and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transcript amounts. C – Correlation analysis of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PRF1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and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transcript amounts. D – Correlation analysis of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GZMA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and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transcript amounts 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lastRenderedPageBreak/>
        <w:t>based o</w:t>
      </w:r>
      <w:r w:rsid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n T-lymphocyte </w:t>
      </w:r>
      <w:proofErr w:type="spellStart"/>
      <w:r w:rsid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scRNA-seq</w:t>
      </w:r>
      <w:proofErr w:type="spellEnd"/>
      <w:r w:rsid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data. E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– Correlation analysis of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MKI67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and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transcript amounts based on CD8</w:t>
      </w:r>
      <w:r w:rsid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⁺ T-lymphocyte </w:t>
      </w:r>
      <w:proofErr w:type="spellStart"/>
      <w:r w:rsid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scRNA-seq</w:t>
      </w:r>
      <w:proofErr w:type="spellEnd"/>
      <w:r w:rsid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data. F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– Correlation analysis of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PRF1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and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CDK5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transcript amounts based on CD8⁺ T-lymphocyte </w:t>
      </w:r>
      <w:proofErr w:type="spellStart"/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scRNA-seq</w:t>
      </w:r>
      <w:proofErr w:type="spellEnd"/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data.</w:t>
      </w:r>
    </w:p>
    <w:p w:rsidR="007F1E40" w:rsidRPr="005337E1" w:rsidRDefault="007F1E40" w:rsidP="007F1E40">
      <w:pPr>
        <w:pStyle w:val="a3"/>
        <w:spacing w:before="0" w:beforeAutospacing="0" w:after="0" w:afterAutospacing="0"/>
        <w:jc w:val="both"/>
      </w:pPr>
      <w:r w:rsidRPr="005337E1">
        <w:rPr>
          <w:b/>
          <w:bCs/>
          <w:color w:val="000000"/>
        </w:rPr>
        <w:t>Рисунок 8.</w:t>
      </w:r>
      <w:r w:rsidRPr="005337E1">
        <w:rPr>
          <w:bCs/>
          <w:color w:val="000000"/>
        </w:rPr>
        <w:t xml:space="preserve"> Сравнение показателей общей выживаемости пациентов при различных уровнях экспрессии </w:t>
      </w:r>
      <w:r w:rsidRPr="005337E1">
        <w:rPr>
          <w:bCs/>
          <w:i/>
          <w:iCs/>
          <w:color w:val="000000"/>
        </w:rPr>
        <w:t>GZMB</w:t>
      </w:r>
      <w:r w:rsidRPr="005337E1">
        <w:rPr>
          <w:bCs/>
          <w:color w:val="000000"/>
        </w:rPr>
        <w:t>. </w:t>
      </w:r>
    </w:p>
    <w:p w:rsidR="007F1E40" w:rsidRPr="00035450" w:rsidRDefault="007F1E40" w:rsidP="004115A8">
      <w:pPr>
        <w:pStyle w:val="a3"/>
        <w:spacing w:before="0" w:beforeAutospacing="0" w:after="0" w:afterAutospacing="0"/>
        <w:jc w:val="both"/>
        <w:rPr>
          <w:bCs/>
          <w:color w:val="000000"/>
          <w:lang w:val="en-US"/>
        </w:rPr>
      </w:pPr>
      <w:r w:rsidRPr="005337E1">
        <w:rPr>
          <w:bCs/>
          <w:color w:val="000000"/>
        </w:rPr>
        <w:t xml:space="preserve">Примечание. А-В </w:t>
      </w:r>
      <w:r w:rsidR="004C4E31" w:rsidRPr="005337E1">
        <w:rPr>
          <w:bCs/>
          <w:color w:val="000000"/>
        </w:rPr>
        <w:t xml:space="preserve">– </w:t>
      </w:r>
      <w:r w:rsidRPr="005337E1">
        <w:rPr>
          <w:bCs/>
          <w:color w:val="000000"/>
        </w:rPr>
        <w:t>дан</w:t>
      </w:r>
      <w:r w:rsidR="001B78E0">
        <w:rPr>
          <w:bCs/>
          <w:color w:val="000000"/>
        </w:rPr>
        <w:t>ные для метастазов в мозг. Г-Е</w:t>
      </w:r>
      <w:r w:rsidR="001B78E0" w:rsidRPr="001B78E0">
        <w:rPr>
          <w:bCs/>
          <w:color w:val="000000"/>
        </w:rPr>
        <w:t xml:space="preserve"> </w:t>
      </w:r>
      <w:r w:rsidR="004C4E31" w:rsidRPr="005337E1">
        <w:rPr>
          <w:bCs/>
          <w:color w:val="000000"/>
        </w:rPr>
        <w:t xml:space="preserve">– </w:t>
      </w:r>
      <w:r w:rsidR="001B78E0">
        <w:rPr>
          <w:bCs/>
          <w:color w:val="000000"/>
        </w:rPr>
        <w:t>данные для первичных ОЦНС</w:t>
      </w:r>
      <w:r w:rsidRPr="005337E1">
        <w:rPr>
          <w:bCs/>
          <w:color w:val="000000"/>
        </w:rPr>
        <w:t xml:space="preserve"> (</w:t>
      </w:r>
      <w:proofErr w:type="spellStart"/>
      <w:r w:rsidRPr="005337E1">
        <w:rPr>
          <w:bCs/>
          <w:color w:val="000000"/>
        </w:rPr>
        <w:t>глиобластомы</w:t>
      </w:r>
      <w:proofErr w:type="spellEnd"/>
      <w:r w:rsidRPr="005337E1">
        <w:rPr>
          <w:bCs/>
          <w:color w:val="000000"/>
        </w:rPr>
        <w:t xml:space="preserve">). А, Г – Разделение по медианному значению уровня экспрессии. Б, Д – Разделение по </w:t>
      </w:r>
      <w:proofErr w:type="spellStart"/>
      <w:r w:rsidRPr="005337E1">
        <w:rPr>
          <w:bCs/>
          <w:color w:val="000000"/>
        </w:rPr>
        <w:t>тертилям</w:t>
      </w:r>
      <w:proofErr w:type="spellEnd"/>
      <w:r w:rsidRPr="005337E1">
        <w:rPr>
          <w:bCs/>
          <w:color w:val="000000"/>
        </w:rPr>
        <w:t>. В</w:t>
      </w:r>
      <w:r w:rsidRPr="00035450">
        <w:rPr>
          <w:bCs/>
          <w:color w:val="000000"/>
          <w:lang w:val="en-US"/>
        </w:rPr>
        <w:t xml:space="preserve">, </w:t>
      </w:r>
      <w:r w:rsidRPr="005337E1">
        <w:rPr>
          <w:bCs/>
          <w:color w:val="000000"/>
        </w:rPr>
        <w:t>Е</w:t>
      </w:r>
      <w:r w:rsidRPr="00035450">
        <w:rPr>
          <w:bCs/>
          <w:color w:val="000000"/>
          <w:lang w:val="en-US"/>
        </w:rPr>
        <w:t xml:space="preserve"> – </w:t>
      </w:r>
      <w:r w:rsidRPr="005337E1">
        <w:rPr>
          <w:bCs/>
          <w:color w:val="000000"/>
        </w:rPr>
        <w:t>Разделение</w:t>
      </w:r>
      <w:r w:rsidRPr="00035450">
        <w:rPr>
          <w:bCs/>
          <w:color w:val="000000"/>
          <w:lang w:val="en-US"/>
        </w:rPr>
        <w:t xml:space="preserve"> </w:t>
      </w:r>
      <w:r w:rsidRPr="005337E1">
        <w:rPr>
          <w:bCs/>
          <w:color w:val="000000"/>
        </w:rPr>
        <w:t>по</w:t>
      </w:r>
      <w:r w:rsidRPr="00035450">
        <w:rPr>
          <w:bCs/>
          <w:color w:val="000000"/>
          <w:lang w:val="en-US"/>
        </w:rPr>
        <w:t xml:space="preserve"> </w:t>
      </w:r>
      <w:r w:rsidRPr="005337E1">
        <w:rPr>
          <w:bCs/>
          <w:color w:val="000000"/>
        </w:rPr>
        <w:t>квартилям</w:t>
      </w:r>
      <w:r w:rsidRPr="00035450">
        <w:rPr>
          <w:bCs/>
          <w:color w:val="000000"/>
          <w:lang w:val="en-US"/>
        </w:rPr>
        <w:t>.</w:t>
      </w:r>
    </w:p>
    <w:p w:rsidR="004115A8" w:rsidRPr="00035450" w:rsidRDefault="004115A8" w:rsidP="004115A8">
      <w:pPr>
        <w:pStyle w:val="a3"/>
        <w:spacing w:before="0" w:beforeAutospacing="0" w:after="0" w:afterAutospacing="0"/>
        <w:jc w:val="both"/>
        <w:rPr>
          <w:bCs/>
          <w:color w:val="000000"/>
          <w:lang w:val="en-US"/>
        </w:rPr>
      </w:pPr>
    </w:p>
    <w:p w:rsidR="004115A8" w:rsidRPr="00142C52" w:rsidRDefault="004115A8" w:rsidP="004115A8">
      <w:pPr>
        <w:pStyle w:val="a3"/>
        <w:spacing w:before="0" w:beforeAutospacing="0" w:after="0" w:afterAutospacing="0"/>
        <w:jc w:val="both"/>
        <w:rPr>
          <w:bCs/>
          <w:color w:val="000000"/>
          <w:lang w:val="en-US"/>
        </w:rPr>
      </w:pPr>
      <w:r w:rsidRPr="004115A8">
        <w:rPr>
          <w:b/>
          <w:bCs/>
          <w:color w:val="000000"/>
          <w:lang w:val="en-US"/>
        </w:rPr>
        <w:t>Figure 8.</w:t>
      </w:r>
      <w:r w:rsidRPr="004115A8">
        <w:rPr>
          <w:bCs/>
          <w:color w:val="000000"/>
          <w:lang w:val="en-US"/>
        </w:rPr>
        <w:t xml:space="preserve"> Comparison of overall survival rates of patients with different levels of </w:t>
      </w:r>
      <w:r w:rsidRPr="000F0908">
        <w:rPr>
          <w:bCs/>
          <w:i/>
          <w:color w:val="000000"/>
          <w:lang w:val="en-US"/>
        </w:rPr>
        <w:t>GZMB</w:t>
      </w:r>
      <w:r w:rsidRPr="004115A8">
        <w:rPr>
          <w:bCs/>
          <w:color w:val="000000"/>
          <w:lang w:val="en-US"/>
        </w:rPr>
        <w:t xml:space="preserve"> expression.</w:t>
      </w:r>
      <w:r>
        <w:rPr>
          <w:bCs/>
          <w:color w:val="000000"/>
          <w:lang w:val="en-US"/>
        </w:rPr>
        <w:br/>
      </w:r>
      <w:r w:rsidR="00035450">
        <w:rPr>
          <w:bCs/>
          <w:color w:val="000000"/>
          <w:lang w:val="en-US"/>
        </w:rPr>
        <w:t>Note. A-C – data for brain metastases. D-F</w:t>
      </w:r>
      <w:r w:rsidR="00035450" w:rsidRPr="004115A8">
        <w:rPr>
          <w:bCs/>
          <w:color w:val="000000"/>
          <w:lang w:val="en-US"/>
        </w:rPr>
        <w:t xml:space="preserve"> –</w:t>
      </w:r>
      <w:r w:rsidR="00035450">
        <w:rPr>
          <w:bCs/>
          <w:color w:val="000000"/>
          <w:lang w:val="en-US"/>
        </w:rPr>
        <w:t xml:space="preserve"> data for primary</w:t>
      </w:r>
      <w:r w:rsidR="00035450" w:rsidRPr="001B78E0">
        <w:rPr>
          <w:bCs/>
          <w:color w:val="000000"/>
          <w:lang w:val="en-US"/>
        </w:rPr>
        <w:t xml:space="preserve"> </w:t>
      </w:r>
      <w:r w:rsidR="00035450">
        <w:rPr>
          <w:bCs/>
          <w:color w:val="000000"/>
          <w:lang w:val="en-US"/>
        </w:rPr>
        <w:t>CNS tumors (glioblastoma). A, D</w:t>
      </w:r>
      <w:r w:rsidR="00035450" w:rsidRPr="004115A8">
        <w:rPr>
          <w:bCs/>
          <w:color w:val="000000"/>
          <w:lang w:val="en-US"/>
        </w:rPr>
        <w:t xml:space="preserve"> – division </w:t>
      </w:r>
      <w:r w:rsidR="00035450">
        <w:rPr>
          <w:bCs/>
          <w:color w:val="000000"/>
          <w:lang w:val="en-US"/>
        </w:rPr>
        <w:t xml:space="preserve">by median expression level. B, E – division by </w:t>
      </w:r>
      <w:proofErr w:type="spellStart"/>
      <w:r w:rsidR="00035450">
        <w:rPr>
          <w:bCs/>
          <w:color w:val="000000"/>
          <w:lang w:val="en-US"/>
        </w:rPr>
        <w:t>tertiles</w:t>
      </w:r>
      <w:proofErr w:type="spellEnd"/>
      <w:r w:rsidR="00035450">
        <w:rPr>
          <w:bCs/>
          <w:color w:val="000000"/>
          <w:lang w:val="en-US"/>
        </w:rPr>
        <w:t>. C</w:t>
      </w:r>
      <w:r w:rsidR="00035450" w:rsidRPr="00142C52">
        <w:rPr>
          <w:bCs/>
          <w:color w:val="000000"/>
        </w:rPr>
        <w:t xml:space="preserve">, </w:t>
      </w:r>
      <w:r w:rsidR="00035450">
        <w:rPr>
          <w:bCs/>
          <w:color w:val="000000"/>
          <w:lang w:val="en-US"/>
        </w:rPr>
        <w:t>F</w:t>
      </w:r>
      <w:r w:rsidR="00035450" w:rsidRPr="00142C52">
        <w:rPr>
          <w:bCs/>
          <w:color w:val="000000"/>
        </w:rPr>
        <w:t xml:space="preserve"> – </w:t>
      </w:r>
      <w:r w:rsidR="00035450" w:rsidRPr="004115A8">
        <w:rPr>
          <w:bCs/>
          <w:color w:val="000000"/>
          <w:lang w:val="en-US"/>
        </w:rPr>
        <w:t>division</w:t>
      </w:r>
      <w:r w:rsidR="00035450" w:rsidRPr="00142C52">
        <w:rPr>
          <w:bCs/>
          <w:color w:val="000000"/>
        </w:rPr>
        <w:t xml:space="preserve"> </w:t>
      </w:r>
      <w:r w:rsidR="00035450" w:rsidRPr="004115A8">
        <w:rPr>
          <w:bCs/>
          <w:color w:val="000000"/>
          <w:lang w:val="en-US"/>
        </w:rPr>
        <w:t>by</w:t>
      </w:r>
      <w:r w:rsidR="00035450" w:rsidRPr="00142C52">
        <w:rPr>
          <w:bCs/>
          <w:color w:val="000000"/>
        </w:rPr>
        <w:t xml:space="preserve"> </w:t>
      </w:r>
      <w:r w:rsidR="00035450" w:rsidRPr="004115A8">
        <w:rPr>
          <w:bCs/>
          <w:color w:val="000000"/>
          <w:lang w:val="en-US"/>
        </w:rPr>
        <w:t>quartiles</w:t>
      </w:r>
      <w:r w:rsidR="00142C52" w:rsidRPr="00142C52">
        <w:rPr>
          <w:bCs/>
          <w:color w:val="000000"/>
        </w:rPr>
        <w:t>.</w:t>
      </w:r>
    </w:p>
    <w:p w:rsidR="004115A8" w:rsidRPr="00035450" w:rsidRDefault="004115A8" w:rsidP="004115A8">
      <w:pPr>
        <w:pStyle w:val="a3"/>
        <w:spacing w:before="0" w:beforeAutospacing="0" w:after="0" w:afterAutospacing="0"/>
        <w:jc w:val="both"/>
        <w:rPr>
          <w:bCs/>
          <w:color w:val="000000"/>
        </w:rPr>
      </w:pPr>
    </w:p>
    <w:p w:rsidR="007F1E40" w:rsidRPr="005337E1" w:rsidRDefault="007F1E40" w:rsidP="007F1E40">
      <w:pPr>
        <w:pStyle w:val="a3"/>
        <w:spacing w:before="0" w:beforeAutospacing="0" w:after="0" w:afterAutospacing="0"/>
        <w:jc w:val="both"/>
      </w:pPr>
      <w:r w:rsidRPr="005337E1">
        <w:rPr>
          <w:b/>
          <w:bCs/>
          <w:color w:val="000000"/>
        </w:rPr>
        <w:t>Рисунок 9.</w:t>
      </w:r>
      <w:r w:rsidRPr="005337E1">
        <w:rPr>
          <w:bCs/>
          <w:color w:val="000000"/>
        </w:rPr>
        <w:t xml:space="preserve"> Сравнение показателей выживаемости пациентов при различных уровнях экспрессии </w:t>
      </w:r>
      <w:r w:rsidRPr="005337E1">
        <w:rPr>
          <w:bCs/>
          <w:i/>
          <w:iCs/>
          <w:color w:val="000000"/>
        </w:rPr>
        <w:t>GZMA</w:t>
      </w:r>
      <w:r w:rsidRPr="005337E1">
        <w:rPr>
          <w:bCs/>
          <w:color w:val="000000"/>
        </w:rPr>
        <w:t>. </w:t>
      </w:r>
    </w:p>
    <w:p w:rsidR="007F1E40" w:rsidRPr="00035450" w:rsidRDefault="007F1E40" w:rsidP="007F1E40">
      <w:pPr>
        <w:pStyle w:val="a3"/>
        <w:spacing w:before="0" w:beforeAutospacing="0" w:after="0" w:afterAutospacing="0"/>
        <w:jc w:val="both"/>
        <w:rPr>
          <w:lang w:val="en-US"/>
        </w:rPr>
      </w:pPr>
      <w:r w:rsidRPr="005337E1">
        <w:rPr>
          <w:bCs/>
          <w:color w:val="000000"/>
        </w:rPr>
        <w:t xml:space="preserve">Примечание. А-В </w:t>
      </w:r>
      <w:r w:rsidR="004C4E31" w:rsidRPr="005337E1">
        <w:rPr>
          <w:bCs/>
          <w:color w:val="000000"/>
        </w:rPr>
        <w:t>–</w:t>
      </w:r>
      <w:r w:rsidRPr="005337E1">
        <w:rPr>
          <w:bCs/>
          <w:color w:val="000000"/>
        </w:rPr>
        <w:t xml:space="preserve"> да</w:t>
      </w:r>
      <w:r w:rsidR="001B78E0">
        <w:rPr>
          <w:bCs/>
          <w:color w:val="000000"/>
        </w:rPr>
        <w:t xml:space="preserve">нные для метастазов в ГМ. Г-Е </w:t>
      </w:r>
      <w:r w:rsidR="004C4E31" w:rsidRPr="005337E1">
        <w:rPr>
          <w:bCs/>
          <w:color w:val="000000"/>
        </w:rPr>
        <w:t>–</w:t>
      </w:r>
      <w:r w:rsidRPr="005337E1">
        <w:rPr>
          <w:bCs/>
          <w:color w:val="000000"/>
        </w:rPr>
        <w:t xml:space="preserve"> данные для первичных ОЦНС</w:t>
      </w:r>
      <w:r w:rsidR="001B78E0" w:rsidRPr="001B78E0">
        <w:rPr>
          <w:bCs/>
          <w:color w:val="000000"/>
        </w:rPr>
        <w:t xml:space="preserve"> (</w:t>
      </w:r>
      <w:proofErr w:type="spellStart"/>
      <w:r w:rsidR="001B78E0">
        <w:rPr>
          <w:bCs/>
          <w:color w:val="000000"/>
        </w:rPr>
        <w:t>глиобластомы</w:t>
      </w:r>
      <w:proofErr w:type="spellEnd"/>
      <w:r w:rsidR="001B78E0">
        <w:rPr>
          <w:bCs/>
          <w:color w:val="000000"/>
        </w:rPr>
        <w:t>)</w:t>
      </w:r>
      <w:r w:rsidRPr="005337E1">
        <w:rPr>
          <w:bCs/>
          <w:color w:val="000000"/>
        </w:rPr>
        <w:t xml:space="preserve">. А, Г – Разделение по медианному значению уровня экспрессии. Б, Д – Разделение по </w:t>
      </w:r>
      <w:proofErr w:type="spellStart"/>
      <w:r w:rsidRPr="005337E1">
        <w:rPr>
          <w:bCs/>
          <w:color w:val="000000"/>
        </w:rPr>
        <w:t>тертилям</w:t>
      </w:r>
      <w:proofErr w:type="spellEnd"/>
      <w:r w:rsidRPr="005337E1">
        <w:rPr>
          <w:bCs/>
          <w:color w:val="000000"/>
        </w:rPr>
        <w:t>. В</w:t>
      </w:r>
      <w:r w:rsidRPr="00035450">
        <w:rPr>
          <w:bCs/>
          <w:color w:val="000000"/>
          <w:lang w:val="en-US"/>
        </w:rPr>
        <w:t xml:space="preserve">, </w:t>
      </w:r>
      <w:r w:rsidRPr="005337E1">
        <w:rPr>
          <w:bCs/>
          <w:color w:val="000000"/>
        </w:rPr>
        <w:t>Е</w:t>
      </w:r>
      <w:r w:rsidRPr="00035450">
        <w:rPr>
          <w:bCs/>
          <w:color w:val="000000"/>
          <w:lang w:val="en-US"/>
        </w:rPr>
        <w:t xml:space="preserve"> – </w:t>
      </w:r>
      <w:r w:rsidRPr="005337E1">
        <w:rPr>
          <w:bCs/>
          <w:color w:val="000000"/>
        </w:rPr>
        <w:t>Разделение</w:t>
      </w:r>
      <w:r w:rsidRPr="00035450">
        <w:rPr>
          <w:bCs/>
          <w:color w:val="000000"/>
          <w:lang w:val="en-US"/>
        </w:rPr>
        <w:t xml:space="preserve"> </w:t>
      </w:r>
      <w:r w:rsidRPr="005337E1">
        <w:rPr>
          <w:bCs/>
          <w:color w:val="000000"/>
        </w:rPr>
        <w:t>по</w:t>
      </w:r>
      <w:r w:rsidRPr="00035450">
        <w:rPr>
          <w:bCs/>
          <w:color w:val="000000"/>
          <w:lang w:val="en-US"/>
        </w:rPr>
        <w:t xml:space="preserve"> </w:t>
      </w:r>
      <w:r w:rsidRPr="005337E1">
        <w:rPr>
          <w:bCs/>
          <w:color w:val="000000"/>
        </w:rPr>
        <w:t>квартилям</w:t>
      </w:r>
      <w:r w:rsidRPr="00035450">
        <w:rPr>
          <w:bCs/>
          <w:color w:val="000000"/>
          <w:lang w:val="en-US"/>
        </w:rPr>
        <w:t>.</w:t>
      </w:r>
    </w:p>
    <w:p w:rsidR="007F1E40" w:rsidRPr="00035450" w:rsidRDefault="007F1E40" w:rsidP="007F1E40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</w:p>
    <w:p w:rsidR="004115A8" w:rsidRPr="00035450" w:rsidRDefault="004115A8" w:rsidP="007F1E40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115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Figure 9.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Comparison of patient survival rates at different levels of </w:t>
      </w:r>
      <w:r w:rsidRPr="000F09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GZMA</w:t>
      </w:r>
      <w:r w:rsidRPr="004115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expression.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br/>
      </w:r>
      <w:r w:rsidR="00035450" w:rsidRP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Note. A-C – data for brain metastases. D-F – data for primary CNS tumors (glioblastoma). A, D – division by median expression level. B, E – division by </w:t>
      </w:r>
      <w:proofErr w:type="spellStart"/>
      <w:r w:rsidR="00035450" w:rsidRP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tertiles</w:t>
      </w:r>
      <w:proofErr w:type="spellEnd"/>
      <w:r w:rsidR="00035450" w:rsidRP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 C</w:t>
      </w:r>
      <w:r w:rsidR="00035450"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035450" w:rsidRP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F</w:t>
      </w:r>
      <w:r w:rsidR="00035450"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</w:t>
      </w:r>
      <w:r w:rsidR="00035450" w:rsidRP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division</w:t>
      </w:r>
      <w:r w:rsidR="00035450"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035450" w:rsidRP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by</w:t>
      </w:r>
      <w:r w:rsidR="00035450" w:rsidRP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035450" w:rsidRPr="000354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quartiles</w:t>
      </w:r>
      <w:r w:rsidR="00142C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</w:p>
    <w:p w:rsidR="004115A8" w:rsidRPr="00035450" w:rsidRDefault="004115A8" w:rsidP="007F1E40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F1E40" w:rsidRPr="005337E1" w:rsidRDefault="007F1E40" w:rsidP="007F1E40">
      <w:pPr>
        <w:pStyle w:val="a3"/>
        <w:spacing w:before="0" w:beforeAutospacing="0" w:after="0" w:afterAutospacing="0"/>
        <w:jc w:val="both"/>
      </w:pPr>
      <w:r w:rsidRPr="005337E1">
        <w:rPr>
          <w:b/>
          <w:bCs/>
          <w:color w:val="000000"/>
        </w:rPr>
        <w:t>Рисунок 10.</w:t>
      </w:r>
      <w:r w:rsidRPr="005337E1">
        <w:rPr>
          <w:bCs/>
          <w:color w:val="000000"/>
        </w:rPr>
        <w:t xml:space="preserve"> Сравнение показателей выживаемости пациентов при различных уровнях экспрессии </w:t>
      </w:r>
      <w:r w:rsidRPr="005337E1">
        <w:rPr>
          <w:bCs/>
          <w:i/>
          <w:iCs/>
          <w:color w:val="000000"/>
        </w:rPr>
        <w:t>MKI67</w:t>
      </w:r>
      <w:r w:rsidRPr="005337E1">
        <w:rPr>
          <w:bCs/>
          <w:color w:val="000000"/>
        </w:rPr>
        <w:t>. </w:t>
      </w:r>
    </w:p>
    <w:p w:rsidR="001B78E0" w:rsidRPr="00035450" w:rsidRDefault="001B78E0" w:rsidP="001B78E0">
      <w:pPr>
        <w:pStyle w:val="a3"/>
        <w:spacing w:before="0" w:beforeAutospacing="0" w:after="0" w:afterAutospacing="0"/>
        <w:jc w:val="both"/>
        <w:rPr>
          <w:lang w:val="en-US"/>
        </w:rPr>
      </w:pPr>
      <w:r w:rsidRPr="005337E1">
        <w:rPr>
          <w:bCs/>
          <w:color w:val="000000"/>
        </w:rPr>
        <w:t>Примечание. А-В – да</w:t>
      </w:r>
      <w:r>
        <w:rPr>
          <w:bCs/>
          <w:color w:val="000000"/>
        </w:rPr>
        <w:t xml:space="preserve">нные для метастазов в ГМ. Г-Е </w:t>
      </w:r>
      <w:r w:rsidRPr="005337E1">
        <w:rPr>
          <w:bCs/>
          <w:color w:val="000000"/>
        </w:rPr>
        <w:t>– данные для первичных ОЦНС</w:t>
      </w:r>
      <w:r w:rsidRPr="001B78E0">
        <w:rPr>
          <w:bCs/>
          <w:color w:val="000000"/>
        </w:rPr>
        <w:t xml:space="preserve"> (</w:t>
      </w:r>
      <w:proofErr w:type="spellStart"/>
      <w:r>
        <w:rPr>
          <w:bCs/>
          <w:color w:val="000000"/>
        </w:rPr>
        <w:t>глиобластомы</w:t>
      </w:r>
      <w:proofErr w:type="spellEnd"/>
      <w:r>
        <w:rPr>
          <w:bCs/>
          <w:color w:val="000000"/>
        </w:rPr>
        <w:t>)</w:t>
      </w:r>
      <w:r w:rsidRPr="005337E1">
        <w:rPr>
          <w:bCs/>
          <w:color w:val="000000"/>
        </w:rPr>
        <w:t xml:space="preserve">. А, Г – Разделение по медианному значению уровня экспрессии. Б, Д – Разделение по </w:t>
      </w:r>
      <w:proofErr w:type="spellStart"/>
      <w:r w:rsidRPr="005337E1">
        <w:rPr>
          <w:bCs/>
          <w:color w:val="000000"/>
        </w:rPr>
        <w:t>тертилям</w:t>
      </w:r>
      <w:proofErr w:type="spellEnd"/>
      <w:r w:rsidRPr="005337E1">
        <w:rPr>
          <w:bCs/>
          <w:color w:val="000000"/>
        </w:rPr>
        <w:t>. В</w:t>
      </w:r>
      <w:r w:rsidRPr="00035450">
        <w:rPr>
          <w:bCs/>
          <w:color w:val="000000"/>
          <w:lang w:val="en-US"/>
        </w:rPr>
        <w:t xml:space="preserve">, </w:t>
      </w:r>
      <w:r w:rsidRPr="005337E1">
        <w:rPr>
          <w:bCs/>
          <w:color w:val="000000"/>
        </w:rPr>
        <w:t>Е</w:t>
      </w:r>
      <w:r w:rsidRPr="00035450">
        <w:rPr>
          <w:bCs/>
          <w:color w:val="000000"/>
          <w:lang w:val="en-US"/>
        </w:rPr>
        <w:t xml:space="preserve"> – </w:t>
      </w:r>
      <w:r w:rsidRPr="005337E1">
        <w:rPr>
          <w:bCs/>
          <w:color w:val="000000"/>
        </w:rPr>
        <w:t>Разделение</w:t>
      </w:r>
      <w:r w:rsidRPr="00035450">
        <w:rPr>
          <w:bCs/>
          <w:color w:val="000000"/>
          <w:lang w:val="en-US"/>
        </w:rPr>
        <w:t xml:space="preserve"> </w:t>
      </w:r>
      <w:r w:rsidRPr="005337E1">
        <w:rPr>
          <w:bCs/>
          <w:color w:val="000000"/>
        </w:rPr>
        <w:t>по</w:t>
      </w:r>
      <w:r w:rsidRPr="00035450">
        <w:rPr>
          <w:bCs/>
          <w:color w:val="000000"/>
          <w:lang w:val="en-US"/>
        </w:rPr>
        <w:t xml:space="preserve"> </w:t>
      </w:r>
      <w:r w:rsidRPr="005337E1">
        <w:rPr>
          <w:bCs/>
          <w:color w:val="000000"/>
        </w:rPr>
        <w:t>квартилям</w:t>
      </w:r>
      <w:r w:rsidRPr="00035450">
        <w:rPr>
          <w:bCs/>
          <w:color w:val="000000"/>
          <w:lang w:val="en-US"/>
        </w:rPr>
        <w:t>.</w:t>
      </w:r>
    </w:p>
    <w:p w:rsidR="004115A8" w:rsidRPr="00035450" w:rsidRDefault="004115A8" w:rsidP="007F1E40">
      <w:pPr>
        <w:pStyle w:val="a3"/>
        <w:spacing w:before="0" w:beforeAutospacing="0" w:after="0" w:afterAutospacing="0"/>
        <w:jc w:val="both"/>
        <w:rPr>
          <w:bCs/>
          <w:color w:val="000000"/>
          <w:lang w:val="en-US"/>
        </w:rPr>
      </w:pPr>
    </w:p>
    <w:p w:rsidR="004115A8" w:rsidRPr="00035450" w:rsidRDefault="004115A8" w:rsidP="007F1E40">
      <w:pPr>
        <w:pStyle w:val="a3"/>
        <w:spacing w:before="0" w:beforeAutospacing="0" w:after="0" w:afterAutospacing="0"/>
        <w:jc w:val="both"/>
        <w:rPr>
          <w:bCs/>
          <w:color w:val="000000"/>
        </w:rPr>
      </w:pPr>
      <w:r w:rsidRPr="004115A8">
        <w:rPr>
          <w:b/>
          <w:bCs/>
          <w:color w:val="000000"/>
          <w:lang w:val="en-US"/>
        </w:rPr>
        <w:t>Figure 10.</w:t>
      </w:r>
      <w:r w:rsidRPr="004115A8">
        <w:rPr>
          <w:bCs/>
          <w:color w:val="000000"/>
          <w:lang w:val="en-US"/>
        </w:rPr>
        <w:t xml:space="preserve"> Comparison of patient survival rates at different levels of </w:t>
      </w:r>
      <w:r w:rsidRPr="000F0908">
        <w:rPr>
          <w:bCs/>
          <w:i/>
          <w:color w:val="000000"/>
          <w:lang w:val="en-US"/>
        </w:rPr>
        <w:t>MKI67</w:t>
      </w:r>
      <w:r w:rsidRPr="004115A8">
        <w:rPr>
          <w:bCs/>
          <w:color w:val="000000"/>
          <w:lang w:val="en-US"/>
        </w:rPr>
        <w:t xml:space="preserve"> expression.</w:t>
      </w:r>
      <w:r>
        <w:rPr>
          <w:bCs/>
          <w:color w:val="000000"/>
          <w:lang w:val="en-US"/>
        </w:rPr>
        <w:br/>
      </w:r>
      <w:r w:rsidR="00035450">
        <w:rPr>
          <w:bCs/>
          <w:color w:val="000000"/>
          <w:lang w:val="en-US"/>
        </w:rPr>
        <w:t>Note. A-C – data for brain metastases. D-F</w:t>
      </w:r>
      <w:r w:rsidR="00035450" w:rsidRPr="004115A8">
        <w:rPr>
          <w:bCs/>
          <w:color w:val="000000"/>
          <w:lang w:val="en-US"/>
        </w:rPr>
        <w:t xml:space="preserve"> –</w:t>
      </w:r>
      <w:r w:rsidR="00035450">
        <w:rPr>
          <w:bCs/>
          <w:color w:val="000000"/>
          <w:lang w:val="en-US"/>
        </w:rPr>
        <w:t xml:space="preserve"> data for primary</w:t>
      </w:r>
      <w:r w:rsidR="00035450" w:rsidRPr="001B78E0">
        <w:rPr>
          <w:bCs/>
          <w:color w:val="000000"/>
          <w:lang w:val="en-US"/>
        </w:rPr>
        <w:t xml:space="preserve"> </w:t>
      </w:r>
      <w:r w:rsidR="00035450">
        <w:rPr>
          <w:bCs/>
          <w:color w:val="000000"/>
          <w:lang w:val="en-US"/>
        </w:rPr>
        <w:t>CNS tumors (glioblastoma). A, D</w:t>
      </w:r>
      <w:r w:rsidR="00035450" w:rsidRPr="004115A8">
        <w:rPr>
          <w:bCs/>
          <w:color w:val="000000"/>
          <w:lang w:val="en-US"/>
        </w:rPr>
        <w:t xml:space="preserve"> – division </w:t>
      </w:r>
      <w:r w:rsidR="00035450">
        <w:rPr>
          <w:bCs/>
          <w:color w:val="000000"/>
          <w:lang w:val="en-US"/>
        </w:rPr>
        <w:t xml:space="preserve">by median expression level. B, E – division by </w:t>
      </w:r>
      <w:proofErr w:type="spellStart"/>
      <w:r w:rsidR="00035450">
        <w:rPr>
          <w:bCs/>
          <w:color w:val="000000"/>
          <w:lang w:val="en-US"/>
        </w:rPr>
        <w:t>tertiles</w:t>
      </w:r>
      <w:proofErr w:type="spellEnd"/>
      <w:r w:rsidR="00035450">
        <w:rPr>
          <w:bCs/>
          <w:color w:val="000000"/>
          <w:lang w:val="en-US"/>
        </w:rPr>
        <w:t>. C</w:t>
      </w:r>
      <w:r w:rsidR="00035450" w:rsidRPr="00142C52">
        <w:rPr>
          <w:bCs/>
          <w:color w:val="000000"/>
        </w:rPr>
        <w:t xml:space="preserve">, </w:t>
      </w:r>
      <w:r w:rsidR="00035450">
        <w:rPr>
          <w:bCs/>
          <w:color w:val="000000"/>
          <w:lang w:val="en-US"/>
        </w:rPr>
        <w:t>F</w:t>
      </w:r>
      <w:r w:rsidR="00035450" w:rsidRPr="00142C52">
        <w:rPr>
          <w:bCs/>
          <w:color w:val="000000"/>
        </w:rPr>
        <w:t xml:space="preserve"> – </w:t>
      </w:r>
      <w:r w:rsidR="00035450" w:rsidRPr="004115A8">
        <w:rPr>
          <w:bCs/>
          <w:color w:val="000000"/>
          <w:lang w:val="en-US"/>
        </w:rPr>
        <w:t>division</w:t>
      </w:r>
      <w:r w:rsidR="00035450" w:rsidRPr="00142C52">
        <w:rPr>
          <w:bCs/>
          <w:color w:val="000000"/>
        </w:rPr>
        <w:t xml:space="preserve"> </w:t>
      </w:r>
      <w:r w:rsidR="00035450" w:rsidRPr="004115A8">
        <w:rPr>
          <w:bCs/>
          <w:color w:val="000000"/>
          <w:lang w:val="en-US"/>
        </w:rPr>
        <w:t>by</w:t>
      </w:r>
      <w:r w:rsidR="00035450" w:rsidRPr="00142C52">
        <w:rPr>
          <w:bCs/>
          <w:color w:val="000000"/>
        </w:rPr>
        <w:t xml:space="preserve"> </w:t>
      </w:r>
      <w:r w:rsidR="00035450" w:rsidRPr="004115A8">
        <w:rPr>
          <w:bCs/>
          <w:color w:val="000000"/>
          <w:lang w:val="en-US"/>
        </w:rPr>
        <w:t>quartiles</w:t>
      </w:r>
      <w:r w:rsidR="00142C52">
        <w:rPr>
          <w:bCs/>
          <w:color w:val="000000"/>
          <w:lang w:val="en-US"/>
        </w:rPr>
        <w:t>.</w:t>
      </w:r>
    </w:p>
    <w:p w:rsidR="007F1E40" w:rsidRPr="00035450" w:rsidRDefault="007F1E40" w:rsidP="007F1E40">
      <w:pPr>
        <w:pStyle w:val="a3"/>
        <w:spacing w:before="0" w:beforeAutospacing="0" w:after="0" w:afterAutospacing="0"/>
        <w:jc w:val="both"/>
        <w:rPr>
          <w:b/>
        </w:rPr>
      </w:pPr>
    </w:p>
    <w:p w:rsidR="007F1E40" w:rsidRPr="004115A8" w:rsidRDefault="007F1E40" w:rsidP="007F1E40">
      <w:pPr>
        <w:pStyle w:val="a3"/>
        <w:spacing w:before="0" w:beforeAutospacing="0" w:after="0" w:afterAutospacing="0"/>
        <w:jc w:val="both"/>
      </w:pPr>
      <w:r w:rsidRPr="005337E1">
        <w:rPr>
          <w:b/>
          <w:bCs/>
          <w:color w:val="000000"/>
        </w:rPr>
        <w:t>Рисунок 11.</w:t>
      </w:r>
      <w:r w:rsidRPr="005337E1">
        <w:rPr>
          <w:bCs/>
          <w:color w:val="000000"/>
        </w:rPr>
        <w:t xml:space="preserve"> Сравнение показателей выживаемости пациентов при различных уровнях экспресс</w:t>
      </w:r>
      <w:r w:rsidRPr="004115A8">
        <w:rPr>
          <w:bCs/>
        </w:rPr>
        <w:t xml:space="preserve">ии </w:t>
      </w:r>
      <w:r w:rsidRPr="004115A8">
        <w:rPr>
          <w:bCs/>
          <w:i/>
        </w:rPr>
        <w:t>PRF1</w:t>
      </w:r>
      <w:r w:rsidRPr="004115A8">
        <w:rPr>
          <w:bCs/>
        </w:rPr>
        <w:t>. </w:t>
      </w:r>
    </w:p>
    <w:p w:rsidR="001B78E0" w:rsidRPr="00035450" w:rsidRDefault="001B78E0" w:rsidP="001B78E0">
      <w:pPr>
        <w:pStyle w:val="a3"/>
        <w:spacing w:before="0" w:beforeAutospacing="0" w:after="0" w:afterAutospacing="0"/>
        <w:jc w:val="both"/>
        <w:rPr>
          <w:lang w:val="en-US"/>
        </w:rPr>
      </w:pPr>
      <w:r w:rsidRPr="005337E1">
        <w:rPr>
          <w:bCs/>
          <w:color w:val="000000"/>
        </w:rPr>
        <w:t>Примечание. А-В – да</w:t>
      </w:r>
      <w:r>
        <w:rPr>
          <w:bCs/>
          <w:color w:val="000000"/>
        </w:rPr>
        <w:t xml:space="preserve">нные для метастазов в ГМ. Г-Е </w:t>
      </w:r>
      <w:r w:rsidRPr="005337E1">
        <w:rPr>
          <w:bCs/>
          <w:color w:val="000000"/>
        </w:rPr>
        <w:t>– данные для первичных ОЦНС</w:t>
      </w:r>
      <w:r w:rsidRPr="001B78E0">
        <w:rPr>
          <w:bCs/>
          <w:color w:val="000000"/>
        </w:rPr>
        <w:t xml:space="preserve"> (</w:t>
      </w:r>
      <w:proofErr w:type="spellStart"/>
      <w:r>
        <w:rPr>
          <w:bCs/>
          <w:color w:val="000000"/>
        </w:rPr>
        <w:t>глиобластомы</w:t>
      </w:r>
      <w:proofErr w:type="spellEnd"/>
      <w:r>
        <w:rPr>
          <w:bCs/>
          <w:color w:val="000000"/>
        </w:rPr>
        <w:t>)</w:t>
      </w:r>
      <w:r w:rsidRPr="005337E1">
        <w:rPr>
          <w:bCs/>
          <w:color w:val="000000"/>
        </w:rPr>
        <w:t xml:space="preserve">. А, Г – Разделение по медианному значению уровня экспрессии. Б, Д – Разделение по </w:t>
      </w:r>
      <w:proofErr w:type="spellStart"/>
      <w:r w:rsidRPr="005337E1">
        <w:rPr>
          <w:bCs/>
          <w:color w:val="000000"/>
        </w:rPr>
        <w:t>тертилям</w:t>
      </w:r>
      <w:proofErr w:type="spellEnd"/>
      <w:r w:rsidRPr="005337E1">
        <w:rPr>
          <w:bCs/>
          <w:color w:val="000000"/>
        </w:rPr>
        <w:t>. В</w:t>
      </w:r>
      <w:r w:rsidRPr="00035450">
        <w:rPr>
          <w:bCs/>
          <w:color w:val="000000"/>
          <w:lang w:val="en-US"/>
        </w:rPr>
        <w:t xml:space="preserve">, </w:t>
      </w:r>
      <w:r w:rsidRPr="005337E1">
        <w:rPr>
          <w:bCs/>
          <w:color w:val="000000"/>
        </w:rPr>
        <w:t>Е</w:t>
      </w:r>
      <w:r w:rsidRPr="00035450">
        <w:rPr>
          <w:bCs/>
          <w:color w:val="000000"/>
          <w:lang w:val="en-US"/>
        </w:rPr>
        <w:t xml:space="preserve"> – </w:t>
      </w:r>
      <w:r w:rsidRPr="005337E1">
        <w:rPr>
          <w:bCs/>
          <w:color w:val="000000"/>
        </w:rPr>
        <w:t>Разделение</w:t>
      </w:r>
      <w:r w:rsidRPr="00035450">
        <w:rPr>
          <w:bCs/>
          <w:color w:val="000000"/>
          <w:lang w:val="en-US"/>
        </w:rPr>
        <w:t xml:space="preserve"> </w:t>
      </w:r>
      <w:r w:rsidRPr="005337E1">
        <w:rPr>
          <w:bCs/>
          <w:color w:val="000000"/>
        </w:rPr>
        <w:t>по</w:t>
      </w:r>
      <w:r w:rsidRPr="00035450">
        <w:rPr>
          <w:bCs/>
          <w:color w:val="000000"/>
          <w:lang w:val="en-US"/>
        </w:rPr>
        <w:t xml:space="preserve"> </w:t>
      </w:r>
      <w:r w:rsidRPr="005337E1">
        <w:rPr>
          <w:bCs/>
          <w:color w:val="000000"/>
        </w:rPr>
        <w:t>квартилям</w:t>
      </w:r>
      <w:r w:rsidRPr="00035450">
        <w:rPr>
          <w:bCs/>
          <w:color w:val="000000"/>
          <w:lang w:val="en-US"/>
        </w:rPr>
        <w:t>.</w:t>
      </w:r>
    </w:p>
    <w:p w:rsidR="004115A8" w:rsidRPr="0054148E" w:rsidRDefault="004115A8" w:rsidP="004115A8">
      <w:pPr>
        <w:pStyle w:val="a3"/>
        <w:spacing w:before="0" w:beforeAutospacing="0" w:after="0" w:afterAutospacing="0"/>
        <w:jc w:val="both"/>
        <w:rPr>
          <w:bCs/>
          <w:color w:val="000000"/>
        </w:rPr>
      </w:pPr>
    </w:p>
    <w:p w:rsidR="004115A8" w:rsidRPr="004115A8" w:rsidRDefault="004115A8" w:rsidP="004115A8">
      <w:pPr>
        <w:pStyle w:val="a3"/>
        <w:spacing w:before="0" w:beforeAutospacing="0" w:after="0" w:afterAutospacing="0"/>
        <w:jc w:val="both"/>
        <w:rPr>
          <w:lang w:val="en-US"/>
        </w:rPr>
      </w:pPr>
      <w:r w:rsidRPr="004115A8">
        <w:rPr>
          <w:b/>
          <w:lang w:val="en-US"/>
        </w:rPr>
        <w:t>Figure 11.</w:t>
      </w:r>
      <w:r w:rsidRPr="004115A8">
        <w:rPr>
          <w:lang w:val="en-US"/>
        </w:rPr>
        <w:t xml:space="preserve"> Comparison of patient survival rates at different levels of </w:t>
      </w:r>
      <w:r w:rsidRPr="000F0908">
        <w:rPr>
          <w:i/>
          <w:lang w:val="en-US"/>
        </w:rPr>
        <w:t>PRF1</w:t>
      </w:r>
      <w:r w:rsidRPr="004115A8">
        <w:rPr>
          <w:lang w:val="en-US"/>
        </w:rPr>
        <w:t xml:space="preserve"> expression.</w:t>
      </w:r>
      <w:r>
        <w:rPr>
          <w:lang w:val="en-US"/>
        </w:rPr>
        <w:br/>
      </w:r>
      <w:r w:rsidR="00035450">
        <w:rPr>
          <w:bCs/>
          <w:color w:val="000000"/>
          <w:lang w:val="en-US"/>
        </w:rPr>
        <w:t>Note. A-C – data for brain metastases. D-F</w:t>
      </w:r>
      <w:r w:rsidR="001B78E0" w:rsidRPr="004115A8">
        <w:rPr>
          <w:bCs/>
          <w:color w:val="000000"/>
          <w:lang w:val="en-US"/>
        </w:rPr>
        <w:t xml:space="preserve"> –</w:t>
      </w:r>
      <w:r w:rsidR="001B78E0">
        <w:rPr>
          <w:bCs/>
          <w:color w:val="000000"/>
          <w:lang w:val="en-US"/>
        </w:rPr>
        <w:t xml:space="preserve"> data for primary</w:t>
      </w:r>
      <w:r w:rsidR="001B78E0" w:rsidRPr="001B78E0">
        <w:rPr>
          <w:bCs/>
          <w:color w:val="000000"/>
          <w:lang w:val="en-US"/>
        </w:rPr>
        <w:t xml:space="preserve"> </w:t>
      </w:r>
      <w:r w:rsidR="001B78E0">
        <w:rPr>
          <w:bCs/>
          <w:color w:val="000000"/>
          <w:lang w:val="en-US"/>
        </w:rPr>
        <w:t>CNS tumors (glioblastoma)</w:t>
      </w:r>
      <w:r w:rsidR="00035450">
        <w:rPr>
          <w:bCs/>
          <w:color w:val="000000"/>
          <w:lang w:val="en-US"/>
        </w:rPr>
        <w:t>. A, D</w:t>
      </w:r>
      <w:r w:rsidR="001B78E0" w:rsidRPr="004115A8">
        <w:rPr>
          <w:bCs/>
          <w:color w:val="000000"/>
          <w:lang w:val="en-US"/>
        </w:rPr>
        <w:t xml:space="preserve"> – division </w:t>
      </w:r>
      <w:r w:rsidR="00035450">
        <w:rPr>
          <w:bCs/>
          <w:color w:val="000000"/>
          <w:lang w:val="en-US"/>
        </w:rPr>
        <w:t xml:space="preserve">by median expression level. B, E – division by </w:t>
      </w:r>
      <w:proofErr w:type="spellStart"/>
      <w:r w:rsidR="00035450">
        <w:rPr>
          <w:bCs/>
          <w:color w:val="000000"/>
          <w:lang w:val="en-US"/>
        </w:rPr>
        <w:t>tertiles</w:t>
      </w:r>
      <w:proofErr w:type="spellEnd"/>
      <w:r w:rsidR="00035450">
        <w:rPr>
          <w:bCs/>
          <w:color w:val="000000"/>
          <w:lang w:val="en-US"/>
        </w:rPr>
        <w:t>. C, F</w:t>
      </w:r>
      <w:r w:rsidR="001B78E0" w:rsidRPr="004115A8">
        <w:rPr>
          <w:bCs/>
          <w:color w:val="000000"/>
          <w:lang w:val="en-US"/>
        </w:rPr>
        <w:t xml:space="preserve"> – division by quartiles</w:t>
      </w:r>
      <w:r w:rsidR="00142C52">
        <w:rPr>
          <w:bCs/>
          <w:color w:val="000000"/>
          <w:lang w:val="en-US"/>
        </w:rPr>
        <w:t>.</w:t>
      </w:r>
      <w:bookmarkStart w:id="0" w:name="_GoBack"/>
      <w:bookmarkEnd w:id="0"/>
    </w:p>
    <w:sectPr w:rsidR="004115A8" w:rsidRPr="00411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OztDQ3tjAysjAzMDRU0lEKTi0uzszPAykwqgUA+hOxfiwAAAA="/>
  </w:docVars>
  <w:rsids>
    <w:rsidRoot w:val="006C1905"/>
    <w:rsid w:val="00035450"/>
    <w:rsid w:val="000E2AA4"/>
    <w:rsid w:val="000F0908"/>
    <w:rsid w:val="00142C52"/>
    <w:rsid w:val="001B78E0"/>
    <w:rsid w:val="002D11FE"/>
    <w:rsid w:val="00301529"/>
    <w:rsid w:val="004115A8"/>
    <w:rsid w:val="00460A49"/>
    <w:rsid w:val="004C4E31"/>
    <w:rsid w:val="00513310"/>
    <w:rsid w:val="005337E1"/>
    <w:rsid w:val="0054148E"/>
    <w:rsid w:val="00577B19"/>
    <w:rsid w:val="00592D2A"/>
    <w:rsid w:val="0065106B"/>
    <w:rsid w:val="006C1905"/>
    <w:rsid w:val="00733D01"/>
    <w:rsid w:val="007927BB"/>
    <w:rsid w:val="007F1E40"/>
    <w:rsid w:val="009D6C37"/>
    <w:rsid w:val="009F3B95"/>
    <w:rsid w:val="00AB1F0F"/>
    <w:rsid w:val="00F72F05"/>
    <w:rsid w:val="00FB3353"/>
    <w:rsid w:val="00FD0F63"/>
    <w:rsid w:val="00FD1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E377C"/>
  <w15:chartTrackingRefBased/>
  <w15:docId w15:val="{DDE6993E-D97C-43EA-A42C-4F20F68AF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90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1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1388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ИЭГМ УрО РАН</Company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TimganovaVP</dc:creator>
  <cp:keywords/>
  <dc:description/>
  <cp:lastModifiedBy>Sirius</cp:lastModifiedBy>
  <cp:revision>16</cp:revision>
  <dcterms:created xsi:type="dcterms:W3CDTF">2020-06-15T13:19:00Z</dcterms:created>
  <dcterms:modified xsi:type="dcterms:W3CDTF">2026-01-12T14:31:00Z</dcterms:modified>
</cp:coreProperties>
</file>